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Teknoloji ve Veri Merkezi Sektörü Vaka Analizi</w:t>
      </w:r>
    </w:p>
    <w:p>
      <w:r>
        <w:t>Bu proje kapsamında öğrencilerden, teknoloji ve veri merkezi sektöründe faaliyet gösteren bir şirketin sürdürülebilirlik performansını çevresel, sosyal ve yönetişim (ESG) boyutlarıyla incelemeleri beklenmektedir. Çalışma; enerji tüketimi, veri merkezi operasyonları, karbon yönetimi, yenilenebilir enerji kullanımı, elektronik atık yönetimi, veri güvenliği, çalışan çeşitliliği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4.300</w:t>
        <w:br/>
        <w:t>• Veri Merkezi Sayısı: 6</w:t>
        <w:br/>
        <w:t>• Yıllık Ciro: 2,4 milyar €</w:t>
        <w:br/>
        <w:t>• Ana Faaliyet Alanı: Bulut bilişim, veri depolama ve dijital altyapı hizmetleri</w:t>
        <w:br/>
        <w:t>• Operasyon Bölgeleri: Türkiye, Almanya, Hollanda ve Birleşik Krallık</w:t>
        <w:br/>
        <w:t>• Kurumsal Müşteri Sayısı: 8.500</w:t>
        <w:br/>
        <w:t>• Tedarikçi Sayısı: 520</w:t>
        <w:br/>
        <w:t>• Kritik Tedarikçi Sayısı: 90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12.000 ton CO₂e</w:t>
        <w:br/>
        <w:t>• Scope 2 Emisyonları: 96.000 ton CO₂e</w:t>
        <w:br/>
        <w:t>• Scope 3 Emisyonları: 185.000 ton CO₂e</w:t>
        <w:br/>
        <w:t>• Yenilenebilir Elektrik Kullanımı: %42</w:t>
        <w:br/>
        <w:t>• Toplam Elektrik Tüketimi: 720.000 MWh/yıl</w:t>
        <w:br/>
        <w:t>• Elektronik Atık (E-Waste): 3.800 ton/yıl</w:t>
        <w:br/>
        <w:t>• Geri Dönüştürülen Elektronik Atık Oranı: %64</w:t>
        <w:br/>
        <w:t>• Kadın Çalışan Oranı: %31</w:t>
        <w:br/>
        <w:t>• İş Kazası Sıklık Oranı: 1,4</w:t>
        <w:br/>
        <w:t>• Yerel Tedarikçi Oranı: %48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%65 azaltmak</w:t>
        <w:br/>
        <w:t>• Scope 3 emisyonlarını %40 azaltmak</w:t>
        <w:br/>
        <w:t>• Elektriğin %100’ünü yenilenebilir kaynaklardan sağlamak</w:t>
        <w:br/>
        <w:t>• Veri merkezi enerji verimliliğini %35 artırmak</w:t>
        <w:br/>
        <w:t>• Elektronik atığın %95’ini geri dönüştürmek</w:t>
        <w:br/>
        <w:t>• Su bazlı soğutma sistemlerini %70 oranında yaygınlaştırmak</w:t>
        <w:br/>
        <w:t>• Kadın çalışan oranını %45’e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Veri merkezi enerji yönetimi</w:t>
        <w:br/>
        <w:t>7. Elektronik atık ve döngüsel ekonomi uygulamaları</w:t>
        <w:br/>
        <w:t>8. Veri güvenliği ve yönetişim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Veri merkezlerinde enerji tüketimi</w:t>
        <w:br/>
        <w:t>• Yenilenebilir enerji kullanım stratejileri</w:t>
        <w:br/>
        <w:t>• Yapay zekâ ve dijitalleşmenin enerji etkisi</w:t>
        <w:br/>
        <w:t>• Elektronik atık yönetimi</w:t>
        <w:br/>
        <w:t>• Veri güvenliği ve etik yönetim</w:t>
        <w:br/>
        <w:t>• Karbon ayak izi azaltım stratejileri</w:t>
        <w:br/>
        <w:t>• Çeşitlilik ve kapsayıcılık uygulamaları</w:t>
        <w:br/>
        <w:t>• Tedarik zinciri sürdürülebilirliği</w:t>
        <w:br/>
        <w:t>• Su tüketimi ve soğutma teknolojileri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Türk Telekom Veri Merkezleri</w:t>
        <w:br/>
        <w:t>• Turkcell</w:t>
        <w:br/>
        <w:t>• Vodafone Türkiye</w:t>
        <w:br/>
        <w:t>• Equinix</w:t>
        <w:br/>
        <w:t>• Digital Realty</w:t>
        <w:br/>
        <w:t>• Microsoft Azure</w:t>
        <w:br/>
        <w:t>• Google Cloud</w:t>
        <w:br/>
        <w:t>• Amazon Web Services (AWS)</w:t>
        <w:br/>
        <w:t>• Oracle Cloud</w:t>
        <w:br/>
        <w:t>• IBM</w:t>
        <w:br/>
        <w:t>• SAP</w:t>
        <w:br/>
        <w:t>• NTT Data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