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40"/>
        </w:rPr>
        <w:t>Kurumsal Sürdürülebilirlik Proje Ödevi</w:t>
      </w:r>
    </w:p>
    <w:p>
      <w:pPr>
        <w:jc w:val="center"/>
      </w:pPr>
      <w:r>
        <w:rPr>
          <w:b/>
          <w:sz w:val="28"/>
        </w:rPr>
        <w:t>Perakende Sektöründe Sürdürülebilirlik Vaka Analizi</w:t>
      </w:r>
    </w:p>
    <w:p>
      <w:pPr>
        <w:jc w:val="center"/>
      </w:pPr>
      <w:r>
        <w:rPr>
          <w:i/>
          <w:sz w:val="20"/>
        </w:rPr>
        <w:t>Market zinciri / çok kanallı perakende şirketi örneği</w:t>
      </w:r>
    </w:p>
    <w:p>
      <w:r>
        <w:t>Bu proje ödevi kapsamında öğrenciler, Türkiye’de faaliyet gösteren orta-büyük ölçekli bir perakende şirketini sürdürülebilirlik perspektifiyle analiz edecektir. Çalışmada çevresel konuların yanında sosyal sürdürülebilirlik, çalışan yönetimi, tedarik zinciri, müşteri sağlığı ve etik ticaret boyutları da değerlendirilecektir.</w:t>
      </w:r>
    </w:p>
    <w:p>
      <w:pPr>
        <w:pStyle w:val="Heading2"/>
      </w:pPr>
      <w:r>
        <w:t>1. Örnek Şirket Profili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vAlign w:val="center"/>
            <w:shd w:fill="1F4E79"/>
          </w:tcPr>
          <w:p>
            <w:r/>
            <w:r>
              <w:rPr>
                <w:b/>
                <w:color w:val="FFFFFF"/>
                <w:sz w:val="20"/>
              </w:rPr>
              <w:t>Başlık</w:t>
            </w:r>
          </w:p>
        </w:tc>
        <w:tc>
          <w:tcPr>
            <w:tcW w:type="dxa" w:w="4986"/>
            <w:vAlign w:val="center"/>
            <w:shd w:fill="1F4E79"/>
          </w:tcPr>
          <w:p>
            <w:r/>
            <w:r>
              <w:rPr>
                <w:b/>
                <w:color w:val="FFFFFF"/>
                <w:sz w:val="20"/>
              </w:rPr>
              <w:t>Bilgi</w:t>
            </w:r>
          </w:p>
        </w:tc>
      </w:tr>
      <w:tr>
        <w:tc>
          <w:tcPr>
            <w:tcW w:type="dxa" w:w="4986"/>
            <w:vAlign w:val="center"/>
          </w:tcPr>
          <w:p>
            <w:r/>
            <w:r>
              <w:rPr>
                <w:b/>
                <w:sz w:val="20"/>
              </w:rPr>
              <w:t>Faaliyet alanı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  <w:sz w:val="20"/>
              </w:rPr>
              <w:t>Gıda ağırlıklı market zinciri ve e-ticaret kanalı</w:t>
            </w:r>
          </w:p>
        </w:tc>
      </w:tr>
      <w:tr>
        <w:tc>
          <w:tcPr>
            <w:tcW w:type="dxa" w:w="4986"/>
            <w:vAlign w:val="center"/>
          </w:tcPr>
          <w:p>
            <w:r/>
            <w:r>
              <w:rPr>
                <w:b/>
                <w:sz w:val="20"/>
              </w:rPr>
              <w:t>Mağaza sayısı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  <w:sz w:val="20"/>
              </w:rPr>
              <w:t>420 mağaza</w:t>
            </w:r>
          </w:p>
        </w:tc>
      </w:tr>
      <w:tr>
        <w:tc>
          <w:tcPr>
            <w:tcW w:type="dxa" w:w="4986"/>
            <w:vAlign w:val="center"/>
          </w:tcPr>
          <w:p>
            <w:r/>
            <w:r>
              <w:rPr>
                <w:b/>
                <w:sz w:val="20"/>
              </w:rPr>
              <w:t>Dağıtım merkezi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  <w:sz w:val="20"/>
              </w:rPr>
              <w:t>5 lojistik merkezi</w:t>
            </w:r>
          </w:p>
        </w:tc>
      </w:tr>
      <w:tr>
        <w:tc>
          <w:tcPr>
            <w:tcW w:type="dxa" w:w="4986"/>
            <w:vAlign w:val="center"/>
          </w:tcPr>
          <w:p>
            <w:r/>
            <w:r>
              <w:rPr>
                <w:b/>
                <w:sz w:val="20"/>
              </w:rPr>
              <w:t>Çalışan sayısı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  <w:sz w:val="20"/>
              </w:rPr>
              <w:t>9.800</w:t>
            </w:r>
          </w:p>
        </w:tc>
      </w:tr>
      <w:tr>
        <w:tc>
          <w:tcPr>
            <w:tcW w:type="dxa" w:w="4986"/>
            <w:vAlign w:val="center"/>
          </w:tcPr>
          <w:p>
            <w:r/>
            <w:r>
              <w:rPr>
                <w:b/>
                <w:sz w:val="20"/>
              </w:rPr>
              <w:t>Yıllık ciro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  <w:sz w:val="20"/>
              </w:rPr>
              <w:t>1,2 milyar €</w:t>
            </w:r>
          </w:p>
        </w:tc>
      </w:tr>
      <w:tr>
        <w:tc>
          <w:tcPr>
            <w:tcW w:type="dxa" w:w="4986"/>
            <w:vAlign w:val="center"/>
          </w:tcPr>
          <w:p>
            <w:r/>
            <w:r>
              <w:rPr>
                <w:b/>
                <w:sz w:val="20"/>
              </w:rPr>
              <w:t>Satış pazarı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  <w:sz w:val="20"/>
              </w:rPr>
              <w:t>Türkiye geneli ve sınırlı online ihracat</w:t>
            </w:r>
          </w:p>
        </w:tc>
      </w:tr>
      <w:tr>
        <w:tc>
          <w:tcPr>
            <w:tcW w:type="dxa" w:w="4986"/>
            <w:vAlign w:val="center"/>
          </w:tcPr>
          <w:p>
            <w:r/>
            <w:r>
              <w:rPr>
                <w:b/>
                <w:sz w:val="20"/>
              </w:rPr>
              <w:t>Tedarikçi sayısı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  <w:sz w:val="20"/>
              </w:rPr>
              <w:t>1.350</w:t>
            </w:r>
          </w:p>
        </w:tc>
      </w:tr>
      <w:tr>
        <w:tc>
          <w:tcPr>
            <w:tcW w:type="dxa" w:w="4986"/>
            <w:vAlign w:val="center"/>
          </w:tcPr>
          <w:p>
            <w:r/>
            <w:r>
              <w:rPr>
                <w:b/>
                <w:sz w:val="20"/>
              </w:rPr>
              <w:t>Kritik tedarikçi sayısı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  <w:sz w:val="20"/>
              </w:rPr>
              <w:t>160</w:t>
            </w:r>
          </w:p>
        </w:tc>
      </w:tr>
      <w:tr>
        <w:tc>
          <w:tcPr>
            <w:tcW w:type="dxa" w:w="4986"/>
            <w:vAlign w:val="center"/>
          </w:tcPr>
          <w:p>
            <w:r/>
            <w:r>
              <w:rPr>
                <w:b/>
                <w:sz w:val="20"/>
              </w:rPr>
              <w:t>Öne çıkan operasyonlar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  <w:sz w:val="20"/>
              </w:rPr>
              <w:t>Mağaza enerji tüketimi, soğuk zincir, lojistik, ambalaj, gıda atığı</w:t>
            </w:r>
          </w:p>
        </w:tc>
      </w:tr>
    </w:tbl>
    <w:p>
      <w:pPr>
        <w:pStyle w:val="Heading2"/>
      </w:pPr>
      <w:r>
        <w:t>2. Verilecek Temel Sürdürülebilirlik Verileri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vAlign w:val="center"/>
            <w:shd w:fill="1F4E79"/>
          </w:tcPr>
          <w:p>
            <w:r/>
            <w:r>
              <w:rPr>
                <w:b/>
                <w:color w:val="FFFFFF"/>
                <w:sz w:val="20"/>
              </w:rPr>
              <w:t>Gösterge</w:t>
            </w:r>
          </w:p>
        </w:tc>
        <w:tc>
          <w:tcPr>
            <w:tcW w:type="dxa" w:w="4986"/>
            <w:vAlign w:val="center"/>
            <w:shd w:fill="1F4E79"/>
          </w:tcPr>
          <w:p>
            <w:r/>
            <w:r>
              <w:rPr>
                <w:b/>
                <w:color w:val="FFFFFF"/>
                <w:sz w:val="20"/>
              </w:rPr>
              <w:t>Mevcut Durum</w:t>
            </w:r>
          </w:p>
        </w:tc>
      </w:tr>
      <w:tr>
        <w:tc>
          <w:tcPr>
            <w:tcW w:type="dxa" w:w="4986"/>
            <w:vAlign w:val="center"/>
          </w:tcPr>
          <w:p>
            <w:r/>
            <w:r>
              <w:rPr>
                <w:b/>
                <w:sz w:val="20"/>
              </w:rPr>
              <w:t>Scope 1 emisyonları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  <w:sz w:val="20"/>
              </w:rPr>
              <w:t>27.500 ton CO2e</w:t>
            </w:r>
          </w:p>
        </w:tc>
      </w:tr>
      <w:tr>
        <w:tc>
          <w:tcPr>
            <w:tcW w:type="dxa" w:w="4986"/>
            <w:vAlign w:val="center"/>
          </w:tcPr>
          <w:p>
            <w:r/>
            <w:r>
              <w:rPr>
                <w:b/>
                <w:sz w:val="20"/>
              </w:rPr>
              <w:t>Scope 2 emisyonları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  <w:sz w:val="20"/>
              </w:rPr>
              <w:t>41.000 ton CO2e</w:t>
            </w:r>
          </w:p>
        </w:tc>
      </w:tr>
      <w:tr>
        <w:tc>
          <w:tcPr>
            <w:tcW w:type="dxa" w:w="4986"/>
            <w:vAlign w:val="center"/>
          </w:tcPr>
          <w:p>
            <w:r/>
            <w:r>
              <w:rPr>
                <w:b/>
                <w:sz w:val="20"/>
              </w:rPr>
              <w:t>Scope 3 emisyonları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  <w:sz w:val="20"/>
              </w:rPr>
              <w:t>310.000 ton CO2e</w:t>
            </w:r>
          </w:p>
        </w:tc>
      </w:tr>
      <w:tr>
        <w:tc>
          <w:tcPr>
            <w:tcW w:type="dxa" w:w="4986"/>
            <w:vAlign w:val="center"/>
          </w:tcPr>
          <w:p>
            <w:r/>
            <w:r>
              <w:rPr>
                <w:b/>
                <w:sz w:val="20"/>
              </w:rPr>
              <w:t>Yenilenebilir elektrik kullanımı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  <w:sz w:val="20"/>
              </w:rPr>
              <w:t>%21</w:t>
            </w:r>
          </w:p>
        </w:tc>
      </w:tr>
      <w:tr>
        <w:tc>
          <w:tcPr>
            <w:tcW w:type="dxa" w:w="4986"/>
            <w:vAlign w:val="center"/>
          </w:tcPr>
          <w:p>
            <w:r/>
            <w:r>
              <w:rPr>
                <w:b/>
                <w:sz w:val="20"/>
              </w:rPr>
              <w:t>Toplam elektrik tüketimi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  <w:sz w:val="20"/>
              </w:rPr>
              <w:t>165.000 MWh/yıl</w:t>
            </w:r>
          </w:p>
        </w:tc>
      </w:tr>
      <w:tr>
        <w:tc>
          <w:tcPr>
            <w:tcW w:type="dxa" w:w="4986"/>
            <w:vAlign w:val="center"/>
          </w:tcPr>
          <w:p>
            <w:r/>
            <w:r>
              <w:rPr>
                <w:b/>
                <w:sz w:val="20"/>
              </w:rPr>
              <w:t>Soğutucu gaz kaynaklı kaçak emisyon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  <w:sz w:val="20"/>
              </w:rPr>
              <w:t>6.400 ton CO2e</w:t>
            </w:r>
          </w:p>
        </w:tc>
      </w:tr>
      <w:tr>
        <w:tc>
          <w:tcPr>
            <w:tcW w:type="dxa" w:w="4986"/>
            <w:vAlign w:val="center"/>
          </w:tcPr>
          <w:p>
            <w:r/>
            <w:r>
              <w:rPr>
                <w:b/>
                <w:sz w:val="20"/>
              </w:rPr>
              <w:t>Lojistik kaynaklı emisyon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  <w:sz w:val="20"/>
              </w:rPr>
              <w:t>38.000 ton CO2e</w:t>
            </w:r>
          </w:p>
        </w:tc>
      </w:tr>
      <w:tr>
        <w:tc>
          <w:tcPr>
            <w:tcW w:type="dxa" w:w="4986"/>
            <w:vAlign w:val="center"/>
          </w:tcPr>
          <w:p>
            <w:r/>
            <w:r>
              <w:rPr>
                <w:b/>
                <w:sz w:val="20"/>
              </w:rPr>
              <w:t>Gıda atığı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  <w:sz w:val="20"/>
              </w:rPr>
              <w:t>12.500 ton/yıl</w:t>
            </w:r>
          </w:p>
        </w:tc>
      </w:tr>
      <w:tr>
        <w:tc>
          <w:tcPr>
            <w:tcW w:type="dxa" w:w="4986"/>
            <w:vAlign w:val="center"/>
          </w:tcPr>
          <w:p>
            <w:r/>
            <w:r>
              <w:rPr>
                <w:b/>
                <w:sz w:val="20"/>
              </w:rPr>
              <w:t>Geri kazanılan gıda oranı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  <w:sz w:val="20"/>
              </w:rPr>
              <w:t>%34</w:t>
            </w:r>
          </w:p>
        </w:tc>
      </w:tr>
      <w:tr>
        <w:tc>
          <w:tcPr>
            <w:tcW w:type="dxa" w:w="4986"/>
            <w:vAlign w:val="center"/>
          </w:tcPr>
          <w:p>
            <w:r/>
            <w:r>
              <w:rPr>
                <w:b/>
                <w:sz w:val="20"/>
              </w:rPr>
              <w:t>Plastik poşet ve ambalaj azaltım oranı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  <w:sz w:val="20"/>
              </w:rPr>
              <w:t>%18</w:t>
            </w:r>
          </w:p>
        </w:tc>
      </w:tr>
      <w:tr>
        <w:tc>
          <w:tcPr>
            <w:tcW w:type="dxa" w:w="4986"/>
            <w:vAlign w:val="center"/>
          </w:tcPr>
          <w:p>
            <w:r/>
            <w:r>
              <w:rPr>
                <w:b/>
                <w:sz w:val="20"/>
              </w:rPr>
              <w:t>Kadın çalışan oranı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  <w:sz w:val="20"/>
              </w:rPr>
              <w:t>%43</w:t>
            </w:r>
          </w:p>
        </w:tc>
      </w:tr>
      <w:tr>
        <w:tc>
          <w:tcPr>
            <w:tcW w:type="dxa" w:w="4986"/>
            <w:vAlign w:val="center"/>
          </w:tcPr>
          <w:p>
            <w:r/>
            <w:r>
              <w:rPr>
                <w:b/>
                <w:sz w:val="20"/>
              </w:rPr>
              <w:t>Kadın yönetici oranı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  <w:sz w:val="20"/>
              </w:rPr>
              <w:t>%29</w:t>
            </w:r>
          </w:p>
        </w:tc>
      </w:tr>
      <w:tr>
        <w:tc>
          <w:tcPr>
            <w:tcW w:type="dxa" w:w="4986"/>
            <w:vAlign w:val="center"/>
          </w:tcPr>
          <w:p>
            <w:r/>
            <w:r>
              <w:rPr>
                <w:b/>
                <w:sz w:val="20"/>
              </w:rPr>
              <w:t>İş kazası sıklık oranı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  <w:sz w:val="20"/>
              </w:rPr>
              <w:t>7,8</w:t>
            </w:r>
          </w:p>
        </w:tc>
      </w:tr>
      <w:tr>
        <w:tc>
          <w:tcPr>
            <w:tcW w:type="dxa" w:w="4986"/>
            <w:vAlign w:val="center"/>
          </w:tcPr>
          <w:p>
            <w:r/>
            <w:r>
              <w:rPr>
                <w:b/>
                <w:sz w:val="20"/>
              </w:rPr>
              <w:t>Yerel tedarikçi oranı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  <w:sz w:val="20"/>
              </w:rPr>
              <w:t>%74</w:t>
            </w:r>
          </w:p>
        </w:tc>
      </w:tr>
    </w:tbl>
    <w:p>
      <w:pPr>
        <w:pStyle w:val="Heading2"/>
      </w:pPr>
      <w:r>
        <w:t>3. Şirketin 2030 Hedefleri</w:t>
      </w:r>
    </w:p>
    <w:p>
      <w:pPr>
        <w:pStyle w:val="ListBullet"/>
      </w:pPr>
      <w:r>
        <w:t>Scope 1 ve Scope 2 emisyonlarını %50 azaltmak</w:t>
      </w:r>
    </w:p>
    <w:p>
      <w:pPr>
        <w:pStyle w:val="ListBullet"/>
      </w:pPr>
      <w:r>
        <w:t>Scope 3 emisyonlarını %30 azaltmak</w:t>
      </w:r>
    </w:p>
    <w:p>
      <w:pPr>
        <w:pStyle w:val="ListBullet"/>
      </w:pPr>
      <w:r>
        <w:t>Elektriğin %100’ünü yenilenebilir kaynaklardan sağlamak</w:t>
      </w:r>
    </w:p>
    <w:p>
      <w:pPr>
        <w:pStyle w:val="ListBullet"/>
      </w:pPr>
      <w:r>
        <w:t>Mağaza başına enerji tüketimini %35 azaltmak</w:t>
      </w:r>
    </w:p>
    <w:p>
      <w:pPr>
        <w:pStyle w:val="ListBullet"/>
      </w:pPr>
      <w:r>
        <w:t>Soğutucu gaz kaçaklarını %60 azaltmak ve düşük küresel ısınma potansiyeline sahip sistemlere geçmek</w:t>
      </w:r>
    </w:p>
    <w:p>
      <w:pPr>
        <w:pStyle w:val="ListBullet"/>
      </w:pPr>
      <w:r>
        <w:t>Gıda atığını %50 azaltmak ve yenilebilir ürünlerin bağış oranını artırmak</w:t>
      </w:r>
    </w:p>
    <w:p>
      <w:pPr>
        <w:pStyle w:val="ListBullet"/>
      </w:pPr>
      <w:r>
        <w:t>Kendi markalı ürün ambalajlarının %100’ünü geri dönüştürülebilir veya yeniden kullanılabilir hale getirmek</w:t>
      </w:r>
    </w:p>
    <w:p>
      <w:pPr>
        <w:pStyle w:val="ListBullet"/>
      </w:pPr>
      <w:r>
        <w:t>Kadın yönetici oranını %40’a çıkarmak</w:t>
      </w:r>
    </w:p>
    <w:p>
      <w:pPr>
        <w:pStyle w:val="ListBullet"/>
      </w:pPr>
      <w:r>
        <w:t>Kritik tedarikçilerin %85’ini sürdürülebilirlik değerlendirme sistemine dahil etmek</w:t>
      </w:r>
    </w:p>
    <w:p>
      <w:pPr>
        <w:pStyle w:val="Heading2"/>
      </w:pPr>
      <w:r>
        <w:t>4. Öğrencilerden Beklenen Çalışma</w:t>
      </w:r>
    </w:p>
    <w:p>
      <w:pPr>
        <w:pStyle w:val="ListNumber"/>
      </w:pPr>
      <w:r>
        <w:t>Şirket ve sektör tanıtımı: Şirketin mağaza ağı, lojistik yapısı, tedarik zinciri ve müşteri profili açıklanmalıdır.</w:t>
      </w:r>
    </w:p>
    <w:p>
      <w:pPr>
        <w:pStyle w:val="ListNumber"/>
      </w:pPr>
      <w:r>
        <w:t>Öncelikli sürdürülebilirlik konuları: Perakende sektöründe en kritik çevresel ve sosyal konular belirlenmelidir.</w:t>
      </w:r>
    </w:p>
    <w:p>
      <w:pPr>
        <w:pStyle w:val="ListNumber"/>
      </w:pPr>
      <w:r>
        <w:t>Net zero uyum analizi: Verilen emisyon değerleri üzerinden şirketin azaltım yol haritası değerlendirilmelidir.</w:t>
      </w:r>
    </w:p>
    <w:p>
      <w:pPr>
        <w:pStyle w:val="ListNumber"/>
      </w:pPr>
      <w:r>
        <w:t>Politika ve hedef değerlendirmesi: Şirketin mevcut veya önerilen politikaları sürdürülebilirlik hedefleriyle ilişkilendirilmelidir.</w:t>
      </w:r>
    </w:p>
    <w:p>
      <w:pPr>
        <w:pStyle w:val="ListNumber"/>
      </w:pPr>
      <w:r>
        <w:t>Sosyal sürdürülebilirlik analizi: Çalışan profili, iş güvenliği, toplumsal katkı ve müşteri sağlığı boyutları incelenmelidir.</w:t>
      </w:r>
    </w:p>
    <w:p>
      <w:pPr>
        <w:pStyle w:val="ListNumber"/>
      </w:pPr>
      <w:r>
        <w:t>Rakip karşılaştırması: Aynı sektörden en az bir yerli veya yabancı şirketle kısa kıyaslama yapılmalıdır.</w:t>
      </w:r>
    </w:p>
    <w:p>
      <w:pPr>
        <w:pStyle w:val="Heading2"/>
      </w:pPr>
      <w:r>
        <w:t>5. Öncelikli Sürdürülebilirlik Konuları</w:t>
      </w:r>
    </w:p>
    <w:p>
      <w:pPr>
        <w:pStyle w:val="ListBullet"/>
      </w:pPr>
      <w:r>
        <w:t>Mağaza ve depo enerji verimliliği</w:t>
      </w:r>
    </w:p>
    <w:p>
      <w:pPr>
        <w:pStyle w:val="ListBullet"/>
      </w:pPr>
      <w:r>
        <w:t>Soğuk zincir ve soğutucu gaz yönetimi</w:t>
      </w:r>
    </w:p>
    <w:p>
      <w:pPr>
        <w:pStyle w:val="ListBullet"/>
      </w:pPr>
      <w:r>
        <w:t>Lojistik kaynaklı emisyonlar</w:t>
      </w:r>
    </w:p>
    <w:p>
      <w:pPr>
        <w:pStyle w:val="ListBullet"/>
      </w:pPr>
      <w:r>
        <w:t>Gıda atığının azaltılması</w:t>
      </w:r>
    </w:p>
    <w:p>
      <w:pPr>
        <w:pStyle w:val="ListBullet"/>
      </w:pPr>
      <w:r>
        <w:t>Ambalaj ve plastik kullanımı</w:t>
      </w:r>
    </w:p>
    <w:p>
      <w:pPr>
        <w:pStyle w:val="ListBullet"/>
      </w:pPr>
      <w:r>
        <w:t>Sorumlu tedarik ve yerel üretici destekleri</w:t>
      </w:r>
    </w:p>
    <w:p>
      <w:pPr>
        <w:pStyle w:val="ListBullet"/>
      </w:pPr>
      <w:r>
        <w:t>Çalışan sağlığı, güvenliği ve vardiya yönetimi</w:t>
      </w:r>
    </w:p>
    <w:p>
      <w:pPr>
        <w:pStyle w:val="ListBullet"/>
      </w:pPr>
      <w:r>
        <w:t>Kadın istihdamı ve mağaza içi kariyer fırsatları</w:t>
      </w:r>
    </w:p>
    <w:p>
      <w:pPr>
        <w:pStyle w:val="ListBullet"/>
      </w:pPr>
      <w:r>
        <w:t>Tüketici sağlığı, ürün güvenliği ve sorumlu pazarlama</w:t>
      </w:r>
    </w:p>
    <w:p>
      <w:pPr>
        <w:pStyle w:val="ListBullet"/>
      </w:pPr>
      <w:r>
        <w:t>Etik ticaret ve fiyat şeffaflığı</w:t>
      </w:r>
    </w:p>
    <w:p>
      <w:pPr>
        <w:pStyle w:val="Heading2"/>
      </w:pPr>
      <w:r>
        <w:t>6. Net Zero Uyum Analizi İçin Sorular</w:t>
      </w:r>
    </w:p>
    <w:p>
      <w:pPr>
        <w:pStyle w:val="ListBullet"/>
      </w:pPr>
      <w:r>
        <w:t>Şirketin en büyük emisyon kaynağı hangisidir?</w:t>
      </w:r>
    </w:p>
    <w:p>
      <w:pPr>
        <w:pStyle w:val="ListBullet"/>
      </w:pPr>
      <w:r>
        <w:t>Perakende sektöründe Scope 3 neden toplam emisyonların büyük kısmını oluşturur?</w:t>
      </w:r>
    </w:p>
    <w:p>
      <w:pPr>
        <w:pStyle w:val="ListBullet"/>
      </w:pPr>
      <w:r>
        <w:t>Mağaza elektriği, lojistik ve soğutucu gazlar için hangi azaltım adımları önerilebilir?</w:t>
      </w:r>
    </w:p>
    <w:p>
      <w:pPr>
        <w:pStyle w:val="ListBullet"/>
      </w:pPr>
      <w:r>
        <w:t>Gıda atığı azaltımı iklim hedefleriyle nasıl ilişkilendirilebilir?</w:t>
      </w:r>
    </w:p>
    <w:p>
      <w:pPr>
        <w:pStyle w:val="ListBullet"/>
      </w:pPr>
      <w:r>
        <w:t>Kendi markalı ürünlerin ambalaj dönüşümü şirketin net zero yolculuğuna nasıl katkı sağlar?</w:t>
      </w:r>
    </w:p>
    <w:p>
      <w:pPr>
        <w:pStyle w:val="ListBullet"/>
      </w:pPr>
      <w:r>
        <w:t>2030 hedefleri sizce yeterince iddialı mı? Gerekçelendirin.</w:t>
      </w:r>
    </w:p>
    <w:p>
      <w:pPr>
        <w:pStyle w:val="Heading2"/>
      </w:pPr>
      <w:r>
        <w:t>7. Politika ve Hedef Değerlendirmesi</w:t>
      </w:r>
    </w:p>
    <w:p>
      <w:pPr>
        <w:pStyle w:val="ListBullet"/>
      </w:pPr>
      <w:r>
        <w:t>İklim ve enerji politikası</w:t>
      </w:r>
    </w:p>
    <w:p>
      <w:pPr>
        <w:pStyle w:val="ListBullet"/>
      </w:pPr>
      <w:r>
        <w:t>Gıda atığı yönetimi politikası</w:t>
      </w:r>
    </w:p>
    <w:p>
      <w:pPr>
        <w:pStyle w:val="ListBullet"/>
      </w:pPr>
      <w:r>
        <w:t>Sürdürülebilir ambalaj politikası</w:t>
      </w:r>
    </w:p>
    <w:p>
      <w:pPr>
        <w:pStyle w:val="ListBullet"/>
      </w:pPr>
      <w:r>
        <w:t>Sorumlu tedarik ve tedarikçi davranış kuralları</w:t>
      </w:r>
    </w:p>
    <w:p>
      <w:pPr>
        <w:pStyle w:val="ListBullet"/>
      </w:pPr>
      <w:r>
        <w:t>İnsan hakları ve çalışma koşulları politikası</w:t>
      </w:r>
    </w:p>
    <w:p>
      <w:pPr>
        <w:pStyle w:val="ListBullet"/>
      </w:pPr>
      <w:r>
        <w:t>İş sağlığı ve güvenliği politikası</w:t>
      </w:r>
    </w:p>
    <w:p>
      <w:pPr>
        <w:pStyle w:val="ListBullet"/>
      </w:pPr>
      <w:r>
        <w:t>Çeşitlilik, eşitlik ve kapsayıcılık politikası</w:t>
      </w:r>
    </w:p>
    <w:p>
      <w:pPr>
        <w:pStyle w:val="ListBullet"/>
      </w:pPr>
      <w:r>
        <w:t>Ürün güvenliği ve sorumlu pazarlama politikası</w:t>
      </w:r>
    </w:p>
    <w:p>
      <w:pPr>
        <w:pStyle w:val="ListBullet"/>
      </w:pPr>
      <w:r>
        <w:t>Etik ve yolsuzlukla mücadele politikası</w:t>
      </w:r>
    </w:p>
    <w:p>
      <w:pPr>
        <w:pStyle w:val="Heading2"/>
      </w:pPr>
      <w:r>
        <w:t>8. Sosyal Sürdürülebilirlik Analizi</w:t>
      </w:r>
    </w:p>
    <w:p>
      <w:pPr>
        <w:pStyle w:val="ListBullet"/>
      </w:pPr>
      <w:r>
        <w:t>Mağaza çalışanlarının çalışma koşulları, eğitim ve kariyer gelişimi</w:t>
      </w:r>
    </w:p>
    <w:p>
      <w:pPr>
        <w:pStyle w:val="ListBullet"/>
      </w:pPr>
      <w:r>
        <w:t>Kadın çalışan ve kadın yönetici oranı</w:t>
      </w:r>
    </w:p>
    <w:p>
      <w:pPr>
        <w:pStyle w:val="ListBullet"/>
      </w:pPr>
      <w:r>
        <w:t>İş kazalarının azaltılması ve güvenli çalışma kültürü</w:t>
      </w:r>
    </w:p>
    <w:p>
      <w:pPr>
        <w:pStyle w:val="ListBullet"/>
      </w:pPr>
      <w:r>
        <w:t>Yerel üretici ve küçük tedarikçilerin desteklenmesi</w:t>
      </w:r>
    </w:p>
    <w:p>
      <w:pPr>
        <w:pStyle w:val="ListBullet"/>
      </w:pPr>
      <w:r>
        <w:t>Gıda bağışı ve toplumsal dayanışma programları</w:t>
      </w:r>
    </w:p>
    <w:p>
      <w:pPr>
        <w:pStyle w:val="ListBullet"/>
      </w:pPr>
      <w:r>
        <w:t>Tüketici sağlığı, ürün içerikleri ve etiket şeffaflığı</w:t>
      </w:r>
    </w:p>
    <w:p>
      <w:pPr>
        <w:pStyle w:val="ListBullet"/>
      </w:pPr>
      <w:r>
        <w:t>Dezavantajlı gruplar için erişilebilir mağaza ve hizmet uygulamaları</w:t>
      </w:r>
    </w:p>
    <w:p>
      <w:pPr>
        <w:pStyle w:val="Heading2"/>
      </w:pPr>
      <w:r>
        <w:t>9. Araştırma Kanıtı Zorunluluğu</w:t>
      </w:r>
    </w:p>
    <w:p>
      <w:pPr>
        <w:pStyle w:val="ListBullet"/>
      </w:pPr>
      <w:r>
        <w:t>En az 3 açık kaynak referans kullanılmalıdır.</w:t>
      </w:r>
    </w:p>
    <w:p>
      <w:pPr>
        <w:pStyle w:val="ListBullet"/>
      </w:pPr>
      <w:r>
        <w:t>İncelenen şirketin sürdürülebilirlik raporundan ekran görüntüsü veya kısa alıntı eklenmelidir.</w:t>
      </w:r>
    </w:p>
    <w:p>
      <w:pPr>
        <w:pStyle w:val="ListBullet"/>
      </w:pPr>
      <w:r>
        <w:t>Rakip bir şirketle en az 1 tablo üzerinden kıyaslama yapılmalıdır.</w:t>
      </w:r>
    </w:p>
    <w:p>
      <w:pPr>
        <w:pStyle w:val="ListBullet"/>
      </w:pPr>
      <w:r>
        <w:t>Öğrenci en az 1 grafik veya tabloyu kendi cümleleriyle yorumlamalıdır.</w:t>
      </w:r>
    </w:p>
    <w:p>
      <w:pPr>
        <w:pStyle w:val="ListBullet"/>
      </w:pPr>
      <w:r>
        <w:t>Sunumda “Bu araştırmada bizi en çok şaşırtan bulgu” başlıklı ayrı bir bölüm bulunmalıdır.</w:t>
      </w:r>
    </w:p>
    <w:p>
      <w:pPr>
        <w:pStyle w:val="ListBullet"/>
      </w:pPr>
      <w:r>
        <w:t>Canlı sunumda öğretmenin soracağı en az 2 soruya veriyle cevap verilmelidir.</w:t>
      </w:r>
    </w:p>
    <w:p>
      <w:pPr>
        <w:pStyle w:val="ListBullet"/>
      </w:pPr>
      <w:r>
        <w:t>Kaynakların yalnızca listelenmesi yeterli değildir; kullanılan bilginin hangi sonuca destek verdiği açıklanmalıdır.</w:t>
      </w:r>
    </w:p>
    <w:p>
      <w:pPr>
        <w:pStyle w:val="Heading2"/>
      </w:pPr>
      <w:r>
        <w:t>10. Türkiye’den İncelenebilecek Örnek Şirketler</w:t>
      </w:r>
    </w:p>
    <w:p>
      <w:pPr>
        <w:pStyle w:val="ListBullet"/>
      </w:pPr>
      <w:r>
        <w:t>Migros</w:t>
      </w:r>
    </w:p>
    <w:p>
      <w:pPr>
        <w:pStyle w:val="ListBullet"/>
      </w:pPr>
      <w:r>
        <w:t>BİM</w:t>
      </w:r>
    </w:p>
    <w:p>
      <w:pPr>
        <w:pStyle w:val="ListBullet"/>
      </w:pPr>
      <w:r>
        <w:t>A101</w:t>
      </w:r>
    </w:p>
    <w:p>
      <w:pPr>
        <w:pStyle w:val="ListBullet"/>
      </w:pPr>
      <w:r>
        <w:t>Şok Marketler</w:t>
      </w:r>
    </w:p>
    <w:p>
      <w:pPr>
        <w:pStyle w:val="ListBullet"/>
      </w:pPr>
      <w:r>
        <w:t>CarrefourSA</w:t>
      </w:r>
    </w:p>
    <w:p>
      <w:pPr>
        <w:pStyle w:val="ListBullet"/>
      </w:pPr>
      <w:r>
        <w:t>Metro Türkiye</w:t>
      </w:r>
    </w:p>
    <w:p>
      <w:pPr>
        <w:pStyle w:val="ListBullet"/>
      </w:pPr>
      <w:r>
        <w:t>Getir</w:t>
      </w:r>
    </w:p>
    <w:p>
      <w:pPr>
        <w:pStyle w:val="ListBullet"/>
      </w:pPr>
      <w:r>
        <w:t>Yemeksepeti Market</w:t>
      </w:r>
    </w:p>
    <w:p>
      <w:pPr>
        <w:pStyle w:val="ListBullet"/>
      </w:pPr>
      <w:r>
        <w:t>Hepsiburada Market</w:t>
      </w:r>
    </w:p>
    <w:p>
      <w:pPr>
        <w:pStyle w:val="ListBullet"/>
      </w:pPr>
      <w:r>
        <w:t>Trendyol Market</w:t>
      </w:r>
    </w:p>
    <w:p>
      <w:pPr>
        <w:pStyle w:val="ListBullet"/>
      </w:pPr>
      <w:r>
        <w:t>Macrocenter</w:t>
      </w:r>
    </w:p>
    <w:p>
      <w:pPr>
        <w:pStyle w:val="ListBullet"/>
      </w:pPr>
      <w:r>
        <w:t>File Market</w:t>
      </w:r>
    </w:p>
    <w:p>
      <w:pPr>
        <w:pStyle w:val="Heading2"/>
      </w:pPr>
      <w:r>
        <w:t>11. Beklenen Çıktılar</w:t>
      </w:r>
    </w:p>
    <w:p>
      <w:pPr>
        <w:pStyle w:val="ListBullet"/>
      </w:pPr>
      <w:r>
        <w:t>10-12 slaytlık sınıf sunumu</w:t>
      </w:r>
    </w:p>
    <w:p>
      <w:pPr>
        <w:pStyle w:val="ListBullet"/>
      </w:pPr>
      <w:r>
        <w:t>1 sayfalık yönetici özeti</w:t>
      </w:r>
    </w:p>
    <w:p>
      <w:pPr>
        <w:pStyle w:val="ListBullet"/>
      </w:pPr>
      <w:r>
        <w:t>Kaynakça ve kullanılan veri listesi</w:t>
      </w:r>
    </w:p>
    <w:p>
      <w:pPr>
        <w:pStyle w:val="ListBullet"/>
      </w:pPr>
      <w:r>
        <w:t>Şirketin güçlü ve gelişime açık yönleri</w:t>
      </w:r>
    </w:p>
    <w:p>
      <w:pPr>
        <w:pStyle w:val="ListBullet"/>
      </w:pPr>
      <w:r>
        <w:t>2030’a kadar uygulanabilecek 5 somut öneri</w:t>
      </w:r>
    </w:p>
    <w:p>
      <w:pPr>
        <w:pStyle w:val="ListBullet"/>
      </w:pPr>
      <w:r>
        <w:t>Net zero hedefleriyle bağlantılı kısa aksiyon planı</w:t>
      </w:r>
    </w:p>
    <w:p>
      <w:pPr>
        <w:pStyle w:val="Heading2"/>
      </w:pPr>
      <w:r>
        <w:t>12. Değerlendirme Kriterleri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vAlign w:val="center"/>
            <w:shd w:fill="1F4E79"/>
          </w:tcPr>
          <w:p>
            <w:r/>
            <w:r>
              <w:rPr>
                <w:b/>
                <w:color w:val="FFFFFF"/>
                <w:sz w:val="20"/>
              </w:rPr>
              <w:t>Kriter</w:t>
            </w:r>
          </w:p>
        </w:tc>
        <w:tc>
          <w:tcPr>
            <w:tcW w:type="dxa" w:w="4986"/>
            <w:vAlign w:val="center"/>
            <w:shd w:fill="1F4E79"/>
          </w:tcPr>
          <w:p>
            <w:r/>
            <w:r>
              <w:rPr>
                <w:b/>
                <w:color w:val="FFFFFF"/>
                <w:sz w:val="20"/>
              </w:rPr>
              <w:t>Puan</w:t>
            </w:r>
          </w:p>
        </w:tc>
      </w:tr>
      <w:tr>
        <w:tc>
          <w:tcPr>
            <w:tcW w:type="dxa" w:w="4986"/>
            <w:vAlign w:val="center"/>
          </w:tcPr>
          <w:p>
            <w:r/>
            <w:r>
              <w:rPr>
                <w:b w:val="0"/>
                <w:sz w:val="20"/>
              </w:rPr>
              <w:t>Şirket ve sektör analizi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  <w:sz w:val="20"/>
              </w:rPr>
              <w:t>15</w:t>
            </w:r>
          </w:p>
        </w:tc>
      </w:tr>
      <w:tr>
        <w:tc>
          <w:tcPr>
            <w:tcW w:type="dxa" w:w="4986"/>
            <w:vAlign w:val="center"/>
          </w:tcPr>
          <w:p>
            <w:r/>
            <w:r>
              <w:rPr>
                <w:b w:val="0"/>
                <w:sz w:val="20"/>
              </w:rPr>
              <w:t>Sürdürülebilirlik önceliklerinin belirlenmesi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  <w:sz w:val="20"/>
              </w:rPr>
              <w:t>15</w:t>
            </w:r>
          </w:p>
        </w:tc>
      </w:tr>
      <w:tr>
        <w:tc>
          <w:tcPr>
            <w:tcW w:type="dxa" w:w="4986"/>
            <w:vAlign w:val="center"/>
          </w:tcPr>
          <w:p>
            <w:r/>
            <w:r>
              <w:rPr>
                <w:b w:val="0"/>
                <w:sz w:val="20"/>
              </w:rPr>
              <w:t>Net zero ve emisyon değerlendirmesi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  <w:sz w:val="20"/>
              </w:rPr>
              <w:t>20</w:t>
            </w:r>
          </w:p>
        </w:tc>
      </w:tr>
      <w:tr>
        <w:tc>
          <w:tcPr>
            <w:tcW w:type="dxa" w:w="4986"/>
            <w:vAlign w:val="center"/>
          </w:tcPr>
          <w:p>
            <w:r/>
            <w:r>
              <w:rPr>
                <w:b w:val="0"/>
                <w:sz w:val="20"/>
              </w:rPr>
              <w:t>Sosyal sürdürülebilirlik analizi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  <w:sz w:val="20"/>
              </w:rPr>
              <w:t>15</w:t>
            </w:r>
          </w:p>
        </w:tc>
      </w:tr>
      <w:tr>
        <w:tc>
          <w:tcPr>
            <w:tcW w:type="dxa" w:w="4986"/>
            <w:vAlign w:val="center"/>
          </w:tcPr>
          <w:p>
            <w:r/>
            <w:r>
              <w:rPr>
                <w:b w:val="0"/>
                <w:sz w:val="20"/>
              </w:rPr>
              <w:t>Politika ve hedef değerlendirmesi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  <w:sz w:val="20"/>
              </w:rPr>
              <w:t>15</w:t>
            </w:r>
          </w:p>
        </w:tc>
      </w:tr>
      <w:tr>
        <w:tc>
          <w:tcPr>
            <w:tcW w:type="dxa" w:w="4986"/>
            <w:vAlign w:val="center"/>
          </w:tcPr>
          <w:p>
            <w:r/>
            <w:r>
              <w:rPr>
                <w:b w:val="0"/>
                <w:sz w:val="20"/>
              </w:rPr>
              <w:t>Araştırma kanıtları ve kaynak kullanımı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  <w:sz w:val="20"/>
              </w:rPr>
              <w:t>10</w:t>
            </w:r>
          </w:p>
        </w:tc>
      </w:tr>
      <w:tr>
        <w:tc>
          <w:tcPr>
            <w:tcW w:type="dxa" w:w="4986"/>
            <w:vAlign w:val="center"/>
          </w:tcPr>
          <w:p>
            <w:r/>
            <w:r>
              <w:rPr>
                <w:b w:val="0"/>
                <w:sz w:val="20"/>
              </w:rPr>
              <w:t>Sunum kalitesi ve canlı anlatım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 w:val="0"/>
                <w:sz w:val="20"/>
              </w:rPr>
              <w:t>10</w:t>
            </w:r>
          </w:p>
        </w:tc>
      </w:tr>
      <w:tr>
        <w:tc>
          <w:tcPr>
            <w:tcW w:type="dxa" w:w="4986"/>
            <w:vAlign w:val="center"/>
          </w:tcPr>
          <w:p>
            <w:r/>
            <w:r>
              <w:rPr>
                <w:b/>
                <w:sz w:val="20"/>
              </w:rPr>
              <w:t>Toplam</w:t>
            </w:r>
          </w:p>
        </w:tc>
        <w:tc>
          <w:tcPr>
            <w:tcW w:type="dxa" w:w="4986"/>
            <w:vAlign w:val="center"/>
          </w:tcPr>
          <w:p>
            <w:r/>
            <w:r>
              <w:rPr>
                <w:b/>
                <w:sz w:val="20"/>
              </w:rPr>
              <w:t>100</w:t>
            </w:r>
          </w:p>
        </w:tc>
      </w:tr>
    </w:tbl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